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31" w:rsidRDefault="00017E31" w:rsidP="00017E3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учебной деятельности</w:t>
      </w:r>
    </w:p>
    <w:p w:rsidR="00017E31" w:rsidRDefault="00017E31" w:rsidP="00017E3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 четверть 2016-2017 учебного года</w:t>
      </w:r>
    </w:p>
    <w:p w:rsidR="00017E31" w:rsidRPr="00B36E51" w:rsidRDefault="00017E31" w:rsidP="00017E3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Доломитовская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017E31" w:rsidRPr="00B36E51" w:rsidRDefault="00017E31" w:rsidP="00017E3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E5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На конец 3 четверти 2016-2017 учебного года -100 учащихся</w:t>
      </w:r>
    </w:p>
    <w:p w:rsidR="00017E31" w:rsidRPr="00B36E51" w:rsidRDefault="00017E31" w:rsidP="00017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E51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</w:t>
      </w:r>
      <w:proofErr w:type="gramStart"/>
      <w:r w:rsidRPr="00B36E51">
        <w:rPr>
          <w:rFonts w:ascii="Times New Roman" w:hAnsi="Times New Roman" w:cs="Times New Roman"/>
          <w:b/>
          <w:bCs/>
          <w:sz w:val="28"/>
          <w:szCs w:val="28"/>
        </w:rPr>
        <w:t>отличников</w:t>
      </w:r>
      <w:r>
        <w:rPr>
          <w:rFonts w:ascii="Times New Roman" w:hAnsi="Times New Roman" w:cs="Times New Roman"/>
          <w:sz w:val="28"/>
          <w:szCs w:val="28"/>
        </w:rPr>
        <w:t>: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B36E51">
        <w:rPr>
          <w:rFonts w:ascii="Times New Roman" w:hAnsi="Times New Roman" w:cs="Times New Roman"/>
          <w:sz w:val="28"/>
          <w:szCs w:val="28"/>
        </w:rPr>
        <w:t xml:space="preserve"> человек 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36E51">
        <w:rPr>
          <w:rFonts w:ascii="Times New Roman" w:hAnsi="Times New Roman" w:cs="Times New Roman"/>
          <w:sz w:val="28"/>
          <w:szCs w:val="28"/>
        </w:rPr>
        <w:t>% от общего количества учащихся,</w:t>
      </w:r>
    </w:p>
    <w:p w:rsidR="00017E31" w:rsidRPr="00B36E51" w:rsidRDefault="00017E31" w:rsidP="00017E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6E51">
        <w:rPr>
          <w:rFonts w:ascii="Times New Roman" w:hAnsi="Times New Roman" w:cs="Times New Roman"/>
          <w:sz w:val="28"/>
          <w:szCs w:val="28"/>
        </w:rPr>
        <w:t xml:space="preserve">    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36E51">
        <w:rPr>
          <w:rFonts w:ascii="Times New Roman" w:hAnsi="Times New Roman" w:cs="Times New Roman"/>
          <w:sz w:val="28"/>
          <w:szCs w:val="28"/>
        </w:rPr>
        <w:t xml:space="preserve"> учащихся </w:t>
      </w:r>
      <w:proofErr w:type="gramStart"/>
      <w:r w:rsidRPr="00B36E51">
        <w:rPr>
          <w:rFonts w:ascii="Times New Roman" w:hAnsi="Times New Roman" w:cs="Times New Roman"/>
          <w:sz w:val="28"/>
          <w:szCs w:val="28"/>
        </w:rPr>
        <w:t>из  начального</w:t>
      </w:r>
      <w:proofErr w:type="gramEnd"/>
      <w:r w:rsidRPr="00B36E51">
        <w:rPr>
          <w:rFonts w:ascii="Times New Roman" w:hAnsi="Times New Roman" w:cs="Times New Roman"/>
          <w:sz w:val="28"/>
          <w:szCs w:val="28"/>
        </w:rPr>
        <w:t xml:space="preserve"> звена,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36E51">
        <w:rPr>
          <w:rFonts w:ascii="Times New Roman" w:hAnsi="Times New Roman" w:cs="Times New Roman"/>
          <w:sz w:val="28"/>
          <w:szCs w:val="28"/>
        </w:rPr>
        <w:t xml:space="preserve"> из основного звена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B36E51">
        <w:rPr>
          <w:rFonts w:ascii="Times New Roman" w:hAnsi="Times New Roman" w:cs="Times New Roman"/>
          <w:sz w:val="28"/>
          <w:szCs w:val="28"/>
        </w:rPr>
        <w:t xml:space="preserve"> из старшего/. </w:t>
      </w:r>
    </w:p>
    <w:p w:rsidR="00017E31" w:rsidRPr="00B36E51" w:rsidRDefault="00017E31" w:rsidP="00017E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6E51">
        <w:rPr>
          <w:rFonts w:ascii="Times New Roman" w:hAnsi="Times New Roman" w:cs="Times New Roman"/>
          <w:sz w:val="28"/>
          <w:szCs w:val="28"/>
        </w:rPr>
        <w:t xml:space="preserve">   </w:t>
      </w:r>
      <w:r w:rsidRPr="00B36E51">
        <w:rPr>
          <w:rFonts w:ascii="Times New Roman" w:hAnsi="Times New Roman" w:cs="Times New Roman"/>
          <w:b/>
          <w:bCs/>
          <w:sz w:val="28"/>
          <w:szCs w:val="28"/>
        </w:rPr>
        <w:t xml:space="preserve">Число </w:t>
      </w:r>
      <w:proofErr w:type="gramStart"/>
      <w:r w:rsidRPr="00B36E51">
        <w:rPr>
          <w:rFonts w:ascii="Times New Roman" w:hAnsi="Times New Roman" w:cs="Times New Roman"/>
          <w:b/>
          <w:bCs/>
          <w:sz w:val="28"/>
          <w:szCs w:val="28"/>
        </w:rPr>
        <w:t>хорошистов</w:t>
      </w:r>
      <w:r w:rsidRPr="00B36E51">
        <w:rPr>
          <w:rFonts w:ascii="Times New Roman" w:hAnsi="Times New Roman" w:cs="Times New Roman"/>
          <w:sz w:val="28"/>
          <w:szCs w:val="28"/>
        </w:rPr>
        <w:t>:  -</w:t>
      </w:r>
      <w:proofErr w:type="gramEnd"/>
      <w:r w:rsidRPr="00B36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B36E51">
        <w:rPr>
          <w:rFonts w:ascii="Times New Roman" w:hAnsi="Times New Roman" w:cs="Times New Roman"/>
          <w:sz w:val="28"/>
          <w:szCs w:val="28"/>
        </w:rPr>
        <w:t xml:space="preserve">  человек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B36E51">
        <w:rPr>
          <w:rFonts w:ascii="Times New Roman" w:hAnsi="Times New Roman" w:cs="Times New Roman"/>
          <w:sz w:val="28"/>
          <w:szCs w:val="28"/>
        </w:rPr>
        <w:t xml:space="preserve"> %  от общего числа обучающихся </w:t>
      </w:r>
    </w:p>
    <w:p w:rsidR="00017E31" w:rsidRPr="00B36E51" w:rsidRDefault="00017E31" w:rsidP="00017E31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  <w:r w:rsidRPr="00B36E51">
        <w:rPr>
          <w:szCs w:val="28"/>
          <w:lang w:val="ru-RU"/>
        </w:rPr>
        <w:t xml:space="preserve">     / 1</w:t>
      </w:r>
      <w:r>
        <w:rPr>
          <w:szCs w:val="28"/>
          <w:lang w:val="ru-RU"/>
        </w:rPr>
        <w:t>7</w:t>
      </w:r>
      <w:r w:rsidRPr="00B36E51">
        <w:rPr>
          <w:szCs w:val="28"/>
          <w:lang w:val="ru-RU"/>
        </w:rPr>
        <w:t xml:space="preserve"> человек   из начального </w:t>
      </w:r>
      <w:proofErr w:type="gramStart"/>
      <w:r w:rsidRPr="00B36E51">
        <w:rPr>
          <w:szCs w:val="28"/>
          <w:lang w:val="ru-RU"/>
        </w:rPr>
        <w:t>звена ,</w:t>
      </w:r>
      <w:proofErr w:type="gramEnd"/>
      <w:r w:rsidRPr="00B36E5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17</w:t>
      </w:r>
      <w:r w:rsidRPr="00B36E51">
        <w:rPr>
          <w:szCs w:val="28"/>
          <w:lang w:val="ru-RU"/>
        </w:rPr>
        <w:t xml:space="preserve">  </w:t>
      </w:r>
      <w:r>
        <w:rPr>
          <w:szCs w:val="28"/>
          <w:lang w:val="ru-RU"/>
        </w:rPr>
        <w:t>человек  из  основного звена и 1</w:t>
      </w:r>
      <w:r w:rsidRPr="00B36E51">
        <w:rPr>
          <w:szCs w:val="28"/>
          <w:lang w:val="ru-RU"/>
        </w:rPr>
        <w:t xml:space="preserve"> человека из среднего звена/</w:t>
      </w:r>
    </w:p>
    <w:p w:rsidR="00017E31" w:rsidRPr="00B36E51" w:rsidRDefault="00017E31" w:rsidP="00017E31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  <w:r w:rsidRPr="00B36E51">
        <w:rPr>
          <w:rFonts w:eastAsiaTheme="minorEastAsia"/>
          <w:szCs w:val="28"/>
          <w:lang w:val="ru-RU"/>
        </w:rPr>
        <w:t>Окончили 1 полугодие с одной «4»: - нет</w:t>
      </w:r>
    </w:p>
    <w:p w:rsidR="00017E31" w:rsidRPr="00B36E51" w:rsidRDefault="00017E31" w:rsidP="00017E31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  <w:r w:rsidRPr="00B36E51">
        <w:rPr>
          <w:rFonts w:eastAsiaTheme="minorEastAsia"/>
          <w:szCs w:val="28"/>
          <w:lang w:val="ru-RU"/>
        </w:rPr>
        <w:t xml:space="preserve">Окончили   1 полугодие с одной «3»: - </w:t>
      </w:r>
      <w:r>
        <w:rPr>
          <w:rFonts w:eastAsiaTheme="minorEastAsia"/>
          <w:szCs w:val="28"/>
          <w:lang w:val="ru-RU"/>
        </w:rPr>
        <w:t>4</w:t>
      </w:r>
    </w:p>
    <w:p w:rsidR="00017E31" w:rsidRPr="00B36E51" w:rsidRDefault="00017E31" w:rsidP="00017E31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</w:p>
    <w:p w:rsidR="00017E31" w:rsidRPr="00B36E51" w:rsidRDefault="00017E31" w:rsidP="00017E31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  <w:r w:rsidRPr="00B36E51">
        <w:rPr>
          <w:b/>
          <w:bCs/>
          <w:szCs w:val="28"/>
          <w:lang w:val="ru-RU"/>
        </w:rPr>
        <w:t xml:space="preserve">Качество знаний: </w:t>
      </w:r>
      <w:proofErr w:type="gramStart"/>
      <w:r w:rsidRPr="00B36E51">
        <w:rPr>
          <w:b/>
          <w:bCs/>
          <w:szCs w:val="28"/>
          <w:lang w:val="ru-RU"/>
        </w:rPr>
        <w:t>о</w:t>
      </w:r>
      <w:r w:rsidRPr="00B36E51">
        <w:rPr>
          <w:szCs w:val="28"/>
          <w:lang w:val="ru-RU"/>
        </w:rPr>
        <w:t>бщее  по</w:t>
      </w:r>
      <w:proofErr w:type="gramEnd"/>
      <w:r w:rsidRPr="00B36E51">
        <w:rPr>
          <w:szCs w:val="28"/>
          <w:lang w:val="ru-RU"/>
        </w:rPr>
        <w:t xml:space="preserve"> школе — </w:t>
      </w:r>
      <w:r>
        <w:rPr>
          <w:szCs w:val="28"/>
          <w:lang w:val="ru-RU"/>
        </w:rPr>
        <w:t>57</w:t>
      </w:r>
      <w:r w:rsidRPr="00B36E51">
        <w:rPr>
          <w:szCs w:val="28"/>
          <w:lang w:val="ru-RU"/>
        </w:rPr>
        <w:t xml:space="preserve">  % </w:t>
      </w:r>
      <w:r>
        <w:rPr>
          <w:szCs w:val="28"/>
          <w:lang w:val="ru-RU"/>
        </w:rPr>
        <w:t>(увеличилось на 7%)</w:t>
      </w:r>
    </w:p>
    <w:p w:rsidR="00017E31" w:rsidRPr="00B36E51" w:rsidRDefault="00017E31" w:rsidP="00017E31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  <w:r w:rsidRPr="00B36E51">
        <w:rPr>
          <w:szCs w:val="28"/>
          <w:lang w:val="ru-RU"/>
        </w:rPr>
        <w:t xml:space="preserve">I ступень –   </w:t>
      </w:r>
      <w:r>
        <w:rPr>
          <w:szCs w:val="28"/>
          <w:lang w:val="ru-RU"/>
        </w:rPr>
        <w:t>82,9, (увеличилось на 21</w:t>
      </w:r>
      <w:r w:rsidRPr="00B36E51">
        <w:rPr>
          <w:szCs w:val="28"/>
          <w:lang w:val="ru-RU"/>
        </w:rPr>
        <w:t>%</w:t>
      </w:r>
      <w:r>
        <w:rPr>
          <w:szCs w:val="28"/>
          <w:lang w:val="ru-RU"/>
        </w:rPr>
        <w:t>)</w:t>
      </w:r>
    </w:p>
    <w:p w:rsidR="00017E31" w:rsidRPr="00B36E51" w:rsidRDefault="00017E31" w:rsidP="00017E31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  <w:r w:rsidRPr="00B36E51">
        <w:rPr>
          <w:szCs w:val="28"/>
          <w:lang w:val="ru-RU"/>
        </w:rPr>
        <w:t xml:space="preserve">II ступень –   </w:t>
      </w:r>
      <w:r>
        <w:rPr>
          <w:szCs w:val="28"/>
          <w:lang w:val="ru-RU"/>
        </w:rPr>
        <w:t>43,1 (увеличилась на 7%)</w:t>
      </w:r>
    </w:p>
    <w:p w:rsidR="00017E31" w:rsidRDefault="00017E31" w:rsidP="00017E31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  <w:r w:rsidRPr="00B36E51">
        <w:rPr>
          <w:szCs w:val="28"/>
          <w:lang w:val="ru-RU"/>
        </w:rPr>
        <w:t xml:space="preserve">ІІІ </w:t>
      </w:r>
      <w:proofErr w:type="gramStart"/>
      <w:r w:rsidRPr="00B36E51">
        <w:rPr>
          <w:szCs w:val="28"/>
          <w:lang w:val="ru-RU"/>
        </w:rPr>
        <w:t>ступень  -</w:t>
      </w:r>
      <w:proofErr w:type="gramEnd"/>
      <w:r w:rsidRPr="00B36E5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42,9 (не изменилось)</w:t>
      </w:r>
    </w:p>
    <w:p w:rsidR="00017E31" w:rsidRPr="00B36E51" w:rsidRDefault="00017E31" w:rsidP="00017E31">
      <w:pPr>
        <w:pStyle w:val="a5"/>
        <w:numPr>
          <w:ilvl w:val="0"/>
          <w:numId w:val="1"/>
        </w:numPr>
        <w:suppressAutoHyphens w:val="0"/>
        <w:spacing w:after="0" w:line="240" w:lineRule="auto"/>
        <w:contextualSpacing/>
        <w:rPr>
          <w:szCs w:val="28"/>
          <w:lang w:val="ru-RU"/>
        </w:rPr>
      </w:pPr>
    </w:p>
    <w:p w:rsidR="00017E31" w:rsidRDefault="00017E31" w:rsidP="00017E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Успеваемость-</w:t>
      </w:r>
      <w:r w:rsidRPr="00B36E51">
        <w:rPr>
          <w:rFonts w:ascii="Times New Roman" w:hAnsi="Times New Roman" w:cs="Times New Roman"/>
          <w:sz w:val="28"/>
          <w:szCs w:val="28"/>
        </w:rPr>
        <w:t xml:space="preserve"> 100 %.</w:t>
      </w:r>
    </w:p>
    <w:p w:rsidR="00017E31" w:rsidRPr="00B36E51" w:rsidRDefault="00017E31" w:rsidP="00017E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984" w:type="dxa"/>
        <w:tblInd w:w="-50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9"/>
        <w:gridCol w:w="1109"/>
        <w:gridCol w:w="1110"/>
        <w:gridCol w:w="1109"/>
        <w:gridCol w:w="1109"/>
        <w:gridCol w:w="1110"/>
        <w:gridCol w:w="1109"/>
        <w:gridCol w:w="1109"/>
        <w:gridCol w:w="1110"/>
      </w:tblGrid>
      <w:tr w:rsidR="00017E31" w:rsidRPr="00B36E51" w:rsidTr="007E47B6">
        <w:trPr>
          <w:trHeight w:val="748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. уч.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Кол-во отличников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Кол-во хорошистов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С одной «4»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неуспевающие</w:t>
            </w:r>
            <w:proofErr w:type="gram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% Качество знаний</w:t>
            </w:r>
          </w:p>
        </w:tc>
      </w:tr>
      <w:tr w:rsidR="00017E31" w:rsidRPr="00B36E51" w:rsidTr="007E47B6">
        <w:trPr>
          <w:trHeight w:val="499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ind w:firstLine="5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E31" w:rsidRPr="00B36E51" w:rsidTr="007E47B6">
        <w:trPr>
          <w:trHeight w:val="38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</w:tr>
      <w:tr w:rsidR="00017E31" w:rsidRPr="00B36E51" w:rsidTr="007E47B6">
        <w:trPr>
          <w:trHeight w:val="362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66,7</w:t>
            </w:r>
          </w:p>
        </w:tc>
      </w:tr>
      <w:tr w:rsidR="00017E31" w:rsidRPr="00B36E51" w:rsidTr="007E47B6">
        <w:trPr>
          <w:trHeight w:val="362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017E31" w:rsidRPr="00B36E51" w:rsidTr="007E47B6">
        <w:trPr>
          <w:trHeight w:val="362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17E31" w:rsidRPr="00B36E51" w:rsidTr="007E47B6">
        <w:trPr>
          <w:trHeight w:val="362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017E31" w:rsidRPr="00B36E51" w:rsidTr="007E47B6">
        <w:trPr>
          <w:trHeight w:val="362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17E31" w:rsidRPr="00B36E51" w:rsidTr="007E47B6">
        <w:trPr>
          <w:trHeight w:val="362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017E31" w:rsidRPr="00B36E51" w:rsidTr="007E47B6">
        <w:trPr>
          <w:trHeight w:val="362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017E31" w:rsidRPr="00B36E51" w:rsidTr="007E47B6">
        <w:trPr>
          <w:trHeight w:val="362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17E31" w:rsidRPr="00B36E51" w:rsidTr="007E47B6">
        <w:trPr>
          <w:trHeight w:val="362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7E31" w:rsidRPr="00B36E51" w:rsidTr="007E47B6">
        <w:trPr>
          <w:trHeight w:val="362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B36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  <w:r w:rsidRPr="00B36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школе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7E31" w:rsidRPr="00B36E51" w:rsidRDefault="00017E31" w:rsidP="007E47B6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E31" w:rsidRPr="00B36E51" w:rsidRDefault="00017E31" w:rsidP="007E47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51">
              <w:rPr>
                <w:rFonts w:ascii="Times New Roman" w:hAnsi="Times New Roman" w:cs="Times New Roman"/>
                <w:b/>
                <w:sz w:val="28"/>
                <w:szCs w:val="28"/>
              </w:rPr>
              <w:t>48,9</w:t>
            </w:r>
          </w:p>
        </w:tc>
      </w:tr>
    </w:tbl>
    <w:p w:rsidR="00017E31" w:rsidRDefault="00017E31" w:rsidP="00017E31">
      <w:pPr>
        <w:rPr>
          <w:rFonts w:ascii="Times New Roman" w:hAnsi="Times New Roman" w:cs="Times New Roman"/>
          <w:b/>
          <w:sz w:val="28"/>
          <w:szCs w:val="28"/>
        </w:rPr>
      </w:pPr>
    </w:p>
    <w:p w:rsidR="00017E31" w:rsidRDefault="00017E31" w:rsidP="00017E31">
      <w:pPr>
        <w:rPr>
          <w:rFonts w:ascii="Times New Roman" w:hAnsi="Times New Roman" w:cs="Times New Roman"/>
          <w:b/>
          <w:sz w:val="28"/>
          <w:szCs w:val="28"/>
        </w:rPr>
      </w:pPr>
    </w:p>
    <w:p w:rsidR="00017E31" w:rsidRDefault="00017E31" w:rsidP="00017E31">
      <w:pPr>
        <w:rPr>
          <w:rFonts w:ascii="Times New Roman" w:hAnsi="Times New Roman" w:cs="Times New Roman"/>
          <w:b/>
          <w:sz w:val="28"/>
          <w:szCs w:val="28"/>
        </w:rPr>
      </w:pPr>
    </w:p>
    <w:p w:rsidR="00017E31" w:rsidRDefault="00017E31" w:rsidP="00017E31">
      <w:pPr>
        <w:rPr>
          <w:rFonts w:ascii="Times New Roman" w:hAnsi="Times New Roman" w:cs="Times New Roman"/>
          <w:b/>
          <w:sz w:val="28"/>
          <w:szCs w:val="28"/>
        </w:rPr>
      </w:pPr>
    </w:p>
    <w:p w:rsidR="00017E31" w:rsidRDefault="00017E31" w:rsidP="00017E31">
      <w:pPr>
        <w:rPr>
          <w:rFonts w:ascii="Times New Roman" w:hAnsi="Times New Roman" w:cs="Times New Roman"/>
          <w:b/>
          <w:sz w:val="28"/>
          <w:szCs w:val="28"/>
        </w:rPr>
      </w:pPr>
    </w:p>
    <w:p w:rsidR="00017E31" w:rsidRPr="0071322D" w:rsidRDefault="00017E31" w:rsidP="00017E31">
      <w:pPr>
        <w:rPr>
          <w:rFonts w:ascii="Times New Roman" w:hAnsi="Times New Roman" w:cs="Times New Roman"/>
          <w:b/>
          <w:sz w:val="28"/>
          <w:szCs w:val="28"/>
        </w:rPr>
      </w:pPr>
      <w:r w:rsidRPr="0071322D">
        <w:rPr>
          <w:rFonts w:ascii="Times New Roman" w:hAnsi="Times New Roman" w:cs="Times New Roman"/>
          <w:b/>
          <w:sz w:val="28"/>
          <w:szCs w:val="28"/>
        </w:rPr>
        <w:lastRenderedPageBreak/>
        <w:t>Качество знаний по предметам</w:t>
      </w:r>
    </w:p>
    <w:tbl>
      <w:tblPr>
        <w:tblStyle w:val="a3"/>
        <w:tblW w:w="104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2"/>
        <w:gridCol w:w="1906"/>
        <w:gridCol w:w="580"/>
        <w:gridCol w:w="766"/>
        <w:gridCol w:w="673"/>
        <w:gridCol w:w="673"/>
        <w:gridCol w:w="673"/>
        <w:gridCol w:w="673"/>
        <w:gridCol w:w="674"/>
        <w:gridCol w:w="673"/>
        <w:gridCol w:w="673"/>
        <w:gridCol w:w="673"/>
        <w:gridCol w:w="673"/>
        <w:gridCol w:w="647"/>
      </w:tblGrid>
      <w:tr w:rsidR="00017E31" w:rsidTr="007E47B6">
        <w:tc>
          <w:tcPr>
            <w:tcW w:w="492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 w:rsidRPr="007132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06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 w:rsidRPr="0071322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580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6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 w:rsidRPr="007132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 w:rsidRPr="0071322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 w:rsidRPr="0071322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 w:rsidRPr="007132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 w:rsidRPr="007132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 w:rsidRPr="0071322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 w:rsidRPr="0071322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 w:rsidRPr="0071322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 w:rsidRPr="0071322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8"/>
                <w:szCs w:val="28"/>
              </w:rPr>
            </w:pPr>
            <w:r w:rsidRPr="0071322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47" w:type="dxa"/>
          </w:tcPr>
          <w:p w:rsidR="00017E31" w:rsidRPr="0071322D" w:rsidRDefault="00017E31" w:rsidP="007E47B6">
            <w:pPr>
              <w:rPr>
                <w:b/>
              </w:rPr>
            </w:pPr>
            <w:r w:rsidRPr="0071322D">
              <w:rPr>
                <w:b/>
              </w:rPr>
              <w:t>Всего</w:t>
            </w:r>
          </w:p>
          <w:p w:rsidR="00017E31" w:rsidRPr="0071322D" w:rsidRDefault="00017E31" w:rsidP="007E47B6">
            <w:pPr>
              <w:rPr>
                <w:b/>
              </w:rPr>
            </w:pPr>
            <w:r w:rsidRPr="0071322D">
              <w:rPr>
                <w:b/>
              </w:rPr>
              <w:t>%качества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 w:rsidRPr="008D5319"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580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 w:rsidRPr="008D531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80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 w:rsidRPr="008D5319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580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80" w:type="dxa"/>
          </w:tcPr>
          <w:p w:rsidR="00017E31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017E31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3" w:type="dxa"/>
          </w:tcPr>
          <w:p w:rsidR="00017E31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674" w:type="dxa"/>
          </w:tcPr>
          <w:p w:rsidR="00017E31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673" w:type="dxa"/>
          </w:tcPr>
          <w:p w:rsidR="00017E31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673" w:type="dxa"/>
          </w:tcPr>
          <w:p w:rsidR="00017E31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73" w:type="dxa"/>
          </w:tcPr>
          <w:p w:rsidR="00017E31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647" w:type="dxa"/>
          </w:tcPr>
          <w:p w:rsidR="00017E31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 w:rsidRPr="008D5319">
              <w:rPr>
                <w:sz w:val="24"/>
                <w:szCs w:val="24"/>
              </w:rPr>
              <w:t>Математика</w:t>
            </w:r>
          </w:p>
        </w:tc>
        <w:tc>
          <w:tcPr>
            <w:tcW w:w="580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 w:rsidRPr="008D5319">
              <w:rPr>
                <w:sz w:val="24"/>
                <w:szCs w:val="24"/>
              </w:rPr>
              <w:t>Геометрия</w:t>
            </w:r>
          </w:p>
        </w:tc>
        <w:tc>
          <w:tcPr>
            <w:tcW w:w="580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 w:rsidRPr="008D5319">
              <w:rPr>
                <w:sz w:val="24"/>
                <w:szCs w:val="24"/>
              </w:rPr>
              <w:t>Биология</w:t>
            </w:r>
          </w:p>
        </w:tc>
        <w:tc>
          <w:tcPr>
            <w:tcW w:w="580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 w:rsidRPr="008D5319">
              <w:rPr>
                <w:sz w:val="24"/>
                <w:szCs w:val="24"/>
              </w:rPr>
              <w:t>Химия</w:t>
            </w:r>
          </w:p>
        </w:tc>
        <w:tc>
          <w:tcPr>
            <w:tcW w:w="580" w:type="dxa"/>
          </w:tcPr>
          <w:p w:rsidR="00017E31" w:rsidRDefault="00017E31" w:rsidP="007E47B6">
            <w:r w:rsidRPr="00722C26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017E31" w:rsidRDefault="00017E31" w:rsidP="007E47B6">
            <w:r w:rsidRPr="00722C26"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Default="00017E31" w:rsidP="007E47B6">
            <w:r w:rsidRPr="00722C26"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Default="00017E31" w:rsidP="007E47B6">
            <w:r w:rsidRPr="00722C26"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Default="00017E31" w:rsidP="007E47B6">
            <w:r w:rsidRPr="00722C26"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Default="00017E31" w:rsidP="007E47B6">
            <w:r w:rsidRPr="00722C26">
              <w:rPr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 w:rsidRPr="008D5319">
              <w:rPr>
                <w:sz w:val="24"/>
                <w:szCs w:val="24"/>
              </w:rPr>
              <w:t>Физика</w:t>
            </w:r>
          </w:p>
        </w:tc>
        <w:tc>
          <w:tcPr>
            <w:tcW w:w="580" w:type="dxa"/>
          </w:tcPr>
          <w:p w:rsidR="00017E31" w:rsidRDefault="00017E31" w:rsidP="007E47B6">
            <w:r w:rsidRPr="00722C26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017E31" w:rsidRDefault="00017E31" w:rsidP="007E47B6">
            <w:r w:rsidRPr="00722C26"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Default="00017E31" w:rsidP="007E47B6">
            <w:r w:rsidRPr="00722C26"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Default="00017E31" w:rsidP="007E47B6">
            <w:r w:rsidRPr="00722C26"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Default="00017E31" w:rsidP="007E47B6">
            <w:r w:rsidRPr="00722C26"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Default="00017E31" w:rsidP="007E47B6">
            <w:r w:rsidRPr="00722C26">
              <w:rPr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 w:rsidRPr="008D5319">
              <w:rPr>
                <w:sz w:val="24"/>
                <w:szCs w:val="24"/>
              </w:rPr>
              <w:t>География</w:t>
            </w:r>
          </w:p>
        </w:tc>
        <w:tc>
          <w:tcPr>
            <w:tcW w:w="580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 w:rsidRPr="008D5319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580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 w:rsidRPr="008D5319">
              <w:rPr>
                <w:sz w:val="24"/>
                <w:szCs w:val="24"/>
              </w:rPr>
              <w:t>Технология</w:t>
            </w:r>
          </w:p>
        </w:tc>
        <w:tc>
          <w:tcPr>
            <w:tcW w:w="580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 w:rsidRPr="008D5319">
              <w:rPr>
                <w:sz w:val="24"/>
                <w:szCs w:val="24"/>
              </w:rPr>
              <w:t>Черчение</w:t>
            </w:r>
          </w:p>
        </w:tc>
        <w:tc>
          <w:tcPr>
            <w:tcW w:w="580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7E31" w:rsidTr="007E47B6">
        <w:tc>
          <w:tcPr>
            <w:tcW w:w="492" w:type="dxa"/>
          </w:tcPr>
          <w:p w:rsidR="00017E31" w:rsidRPr="008D5319" w:rsidRDefault="00804D2B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190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proofErr w:type="spellStart"/>
            <w:r w:rsidRPr="008D5319">
              <w:rPr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580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7" w:type="dxa"/>
          </w:tcPr>
          <w:p w:rsidR="00017E31" w:rsidRPr="008D5319" w:rsidRDefault="00017E31" w:rsidP="007E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7E31" w:rsidTr="007E47B6">
        <w:tc>
          <w:tcPr>
            <w:tcW w:w="2398" w:type="dxa"/>
            <w:gridSpan w:val="2"/>
          </w:tcPr>
          <w:p w:rsidR="00017E31" w:rsidRPr="0071322D" w:rsidRDefault="00017E31" w:rsidP="007E47B6">
            <w:pPr>
              <w:rPr>
                <w:b/>
                <w:sz w:val="24"/>
                <w:szCs w:val="24"/>
              </w:rPr>
            </w:pPr>
            <w:r w:rsidRPr="0071322D">
              <w:rPr>
                <w:b/>
                <w:sz w:val="24"/>
                <w:szCs w:val="24"/>
              </w:rPr>
              <w:t>% качества по классу</w:t>
            </w:r>
          </w:p>
        </w:tc>
        <w:tc>
          <w:tcPr>
            <w:tcW w:w="580" w:type="dxa"/>
          </w:tcPr>
          <w:p w:rsidR="00017E31" w:rsidRPr="0071322D" w:rsidRDefault="00017E31" w:rsidP="007E4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6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</w:t>
            </w:r>
          </w:p>
        </w:tc>
        <w:tc>
          <w:tcPr>
            <w:tcW w:w="674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58,3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73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vAlign w:val="center"/>
          </w:tcPr>
          <w:p w:rsidR="00017E31" w:rsidRPr="0071322D" w:rsidRDefault="00017E31" w:rsidP="007E4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</w:tbl>
    <w:p w:rsidR="00017E31" w:rsidRDefault="00017E31" w:rsidP="00017E3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17E31" w:rsidRDefault="00017E31" w:rsidP="00017E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</w:t>
      </w:r>
      <w:r w:rsidRPr="0071322D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Pr="0071322D">
        <w:rPr>
          <w:rFonts w:ascii="Times New Roman" w:hAnsi="Times New Roman" w:cs="Times New Roman"/>
          <w:sz w:val="28"/>
          <w:szCs w:val="28"/>
        </w:rPr>
        <w:t>:</w:t>
      </w:r>
    </w:p>
    <w:p w:rsidR="00017E31" w:rsidRPr="00B36E51" w:rsidRDefault="00017E31" w:rsidP="00017E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6E51">
        <w:rPr>
          <w:rFonts w:ascii="Times New Roman" w:hAnsi="Times New Roman" w:cs="Times New Roman"/>
          <w:sz w:val="28"/>
          <w:szCs w:val="28"/>
        </w:rPr>
        <w:t xml:space="preserve">    Анализ итогов успеваемости учащихся школы за </w:t>
      </w:r>
      <w:r>
        <w:rPr>
          <w:rFonts w:ascii="Times New Roman" w:hAnsi="Times New Roman" w:cs="Times New Roman"/>
          <w:sz w:val="28"/>
          <w:szCs w:val="28"/>
        </w:rPr>
        <w:t xml:space="preserve">3 четверть </w:t>
      </w:r>
      <w:r w:rsidRPr="00B36E51">
        <w:rPr>
          <w:rFonts w:ascii="Times New Roman" w:hAnsi="Times New Roman" w:cs="Times New Roman"/>
          <w:sz w:val="28"/>
          <w:szCs w:val="28"/>
        </w:rPr>
        <w:t xml:space="preserve">2016-2017 учебного года, позволяет сделать вывод о том, что уровень качество знаний-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B36E5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(увеличилась на7%)</w:t>
      </w:r>
      <w:r w:rsidRPr="00B36E51">
        <w:rPr>
          <w:rFonts w:ascii="Times New Roman" w:hAnsi="Times New Roman" w:cs="Times New Roman"/>
          <w:sz w:val="28"/>
          <w:szCs w:val="28"/>
        </w:rPr>
        <w:t xml:space="preserve">, успеваемость -100 </w:t>
      </w:r>
      <w:proofErr w:type="gramStart"/>
      <w:r w:rsidRPr="00B36E51">
        <w:rPr>
          <w:rFonts w:ascii="Times New Roman" w:hAnsi="Times New Roman" w:cs="Times New Roman"/>
          <w:sz w:val="28"/>
          <w:szCs w:val="28"/>
        </w:rPr>
        <w:t xml:space="preserve">%.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Низкое</w:t>
      </w:r>
      <w:r w:rsidRPr="00B36E51">
        <w:rPr>
          <w:rFonts w:ascii="Times New Roman" w:hAnsi="Times New Roman" w:cs="Times New Roman"/>
          <w:sz w:val="28"/>
          <w:szCs w:val="28"/>
        </w:rPr>
        <w:t xml:space="preserve"> качество знаний в 9 и 11 классах- </w:t>
      </w:r>
      <w:r>
        <w:rPr>
          <w:rFonts w:ascii="Times New Roman" w:hAnsi="Times New Roman" w:cs="Times New Roman"/>
          <w:sz w:val="28"/>
          <w:szCs w:val="28"/>
        </w:rPr>
        <w:t>28,6%</w:t>
      </w:r>
      <w:r w:rsidRPr="00B36E51">
        <w:rPr>
          <w:rFonts w:ascii="Times New Roman" w:hAnsi="Times New Roman" w:cs="Times New Roman"/>
          <w:sz w:val="28"/>
          <w:szCs w:val="28"/>
        </w:rPr>
        <w:t xml:space="preserve"> и 0</w:t>
      </w:r>
      <w:proofErr w:type="gramStart"/>
      <w:r w:rsidRPr="00B36E51">
        <w:rPr>
          <w:rFonts w:ascii="Times New Roman" w:hAnsi="Times New Roman" w:cs="Times New Roman"/>
          <w:sz w:val="28"/>
          <w:szCs w:val="28"/>
        </w:rPr>
        <w:t>%,  высокое</w:t>
      </w:r>
      <w:proofErr w:type="gramEnd"/>
      <w:r w:rsidRPr="00B36E51">
        <w:rPr>
          <w:rFonts w:ascii="Times New Roman" w:hAnsi="Times New Roman" w:cs="Times New Roman"/>
          <w:sz w:val="28"/>
          <w:szCs w:val="28"/>
        </w:rPr>
        <w:t xml:space="preserve"> качество знаний во </w:t>
      </w:r>
      <w:r>
        <w:rPr>
          <w:rFonts w:ascii="Times New Roman" w:hAnsi="Times New Roman" w:cs="Times New Roman"/>
          <w:sz w:val="28"/>
          <w:szCs w:val="28"/>
        </w:rPr>
        <w:t xml:space="preserve">1,2 </w:t>
      </w:r>
      <w:r w:rsidRPr="00B36E51">
        <w:rPr>
          <w:rFonts w:ascii="Times New Roman" w:hAnsi="Times New Roman" w:cs="Times New Roman"/>
          <w:sz w:val="28"/>
          <w:szCs w:val="28"/>
        </w:rPr>
        <w:t>классах -</w:t>
      </w:r>
      <w:r>
        <w:rPr>
          <w:rFonts w:ascii="Times New Roman" w:hAnsi="Times New Roman" w:cs="Times New Roman"/>
          <w:sz w:val="28"/>
          <w:szCs w:val="28"/>
        </w:rPr>
        <w:t>100% и 90</w:t>
      </w:r>
      <w:r w:rsidRPr="00B36E5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2D90" w:rsidRDefault="00FF2D90" w:rsidP="00017E3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7E31">
        <w:rPr>
          <w:rFonts w:ascii="Times New Roman" w:hAnsi="Times New Roman" w:cs="Times New Roman"/>
          <w:b/>
          <w:sz w:val="28"/>
          <w:szCs w:val="28"/>
        </w:rPr>
        <w:lastRenderedPageBreak/>
        <w:t>Работа  по</w:t>
      </w:r>
      <w:proofErr w:type="gramEnd"/>
      <w:r w:rsidRPr="00017E31">
        <w:rPr>
          <w:rFonts w:ascii="Times New Roman" w:hAnsi="Times New Roman" w:cs="Times New Roman"/>
          <w:b/>
          <w:sz w:val="28"/>
          <w:szCs w:val="28"/>
        </w:rPr>
        <w:t xml:space="preserve"> подготовке к ЕНТ</w:t>
      </w:r>
      <w:r w:rsidRPr="00B36E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E31" w:rsidRDefault="00017E31" w:rsidP="00017E3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 четверть 2016-2017 учебного года</w:t>
      </w:r>
    </w:p>
    <w:p w:rsidR="00017E31" w:rsidRPr="00FF2D90" w:rsidRDefault="00017E31" w:rsidP="00FF2D90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Доломитовская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  <w:r w:rsidRPr="00B36E51">
        <w:rPr>
          <w:rFonts w:ascii="Times New Roman" w:hAnsi="Times New Roman" w:cs="Times New Roman"/>
          <w:b/>
          <w:sz w:val="28"/>
          <w:szCs w:val="28"/>
        </w:rPr>
        <w:t>.</w:t>
      </w:r>
    </w:p>
    <w:p w:rsidR="00017E31" w:rsidRPr="00B36E51" w:rsidRDefault="00017E31" w:rsidP="00017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E51">
        <w:rPr>
          <w:rFonts w:ascii="Times New Roman" w:hAnsi="Times New Roman" w:cs="Times New Roman"/>
          <w:sz w:val="28"/>
          <w:szCs w:val="28"/>
        </w:rPr>
        <w:t xml:space="preserve">   В школе сложилась определенная система по подготовке учащихся выпускных классов к единому национальному тестированию,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51">
        <w:rPr>
          <w:rFonts w:ascii="Times New Roman" w:hAnsi="Times New Roman" w:cs="Times New Roman"/>
          <w:sz w:val="28"/>
          <w:szCs w:val="28"/>
        </w:rPr>
        <w:t>включает в себя ор</w:t>
      </w:r>
      <w:r>
        <w:rPr>
          <w:rFonts w:ascii="Times New Roman" w:hAnsi="Times New Roman" w:cs="Times New Roman"/>
          <w:sz w:val="28"/>
          <w:szCs w:val="28"/>
        </w:rPr>
        <w:t xml:space="preserve">ганизационную, технологическую, </w:t>
      </w:r>
      <w:r w:rsidRPr="00B36E51">
        <w:rPr>
          <w:rFonts w:ascii="Times New Roman" w:hAnsi="Times New Roman" w:cs="Times New Roman"/>
          <w:sz w:val="28"/>
          <w:szCs w:val="28"/>
        </w:rPr>
        <w:t xml:space="preserve">информационную, психологическую подготовку. </w:t>
      </w: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E51">
        <w:rPr>
          <w:rFonts w:ascii="Times New Roman" w:hAnsi="Times New Roman" w:cs="Times New Roman"/>
          <w:sz w:val="28"/>
          <w:szCs w:val="28"/>
        </w:rPr>
        <w:t xml:space="preserve">В 11 </w:t>
      </w:r>
      <w:proofErr w:type="gramStart"/>
      <w:r w:rsidRPr="00B36E51">
        <w:rPr>
          <w:rFonts w:ascii="Times New Roman" w:hAnsi="Times New Roman" w:cs="Times New Roman"/>
          <w:sz w:val="28"/>
          <w:szCs w:val="28"/>
        </w:rPr>
        <w:t>классе  3</w:t>
      </w:r>
      <w:proofErr w:type="gramEnd"/>
      <w:r w:rsidRPr="00B36E51">
        <w:rPr>
          <w:rFonts w:ascii="Times New Roman" w:hAnsi="Times New Roman" w:cs="Times New Roman"/>
          <w:sz w:val="28"/>
          <w:szCs w:val="28"/>
        </w:rPr>
        <w:t xml:space="preserve"> учащихся. Пробное тестирование проходят все учащиеся. </w:t>
      </w:r>
    </w:p>
    <w:p w:rsidR="00017E31" w:rsidRPr="00B36E51" w:rsidRDefault="00017E31" w:rsidP="00017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четверти 2 учащихся написали заявление для сдачи ЕНТ</w:t>
      </w:r>
    </w:p>
    <w:p w:rsidR="00017E31" w:rsidRPr="00B36E51" w:rsidRDefault="00017E31" w:rsidP="00017E31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36E51">
        <w:rPr>
          <w:rFonts w:ascii="Times New Roman" w:hAnsi="Times New Roman" w:cs="Times New Roman"/>
          <w:sz w:val="28"/>
          <w:szCs w:val="28"/>
        </w:rPr>
        <w:t xml:space="preserve">Учителями   составлены планы деятельности по подготовке учащихся к ЕНТ, разработано и утверждено календарно-тематическое планирование по предмету. </w:t>
      </w:r>
    </w:p>
    <w:p w:rsidR="00017E31" w:rsidRPr="00B36E51" w:rsidRDefault="00017E31" w:rsidP="0001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51">
        <w:rPr>
          <w:rFonts w:ascii="Times New Roman" w:hAnsi="Times New Roman" w:cs="Times New Roman"/>
          <w:sz w:val="28"/>
          <w:szCs w:val="28"/>
        </w:rPr>
        <w:t>Проводятся занятия, направленные на повторение учебного материала всего школьного курса, анализ ошибок учащихся, допущенных при пробном тестировании, на отработку тестовых заданий, рассмотрения трудных вопросов.</w:t>
      </w:r>
    </w:p>
    <w:p w:rsidR="00017E31" w:rsidRPr="00B36E51" w:rsidRDefault="00017E31" w:rsidP="00017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6E51">
        <w:rPr>
          <w:rFonts w:ascii="Times New Roman" w:hAnsi="Times New Roman" w:cs="Times New Roman"/>
          <w:sz w:val="28"/>
          <w:szCs w:val="28"/>
        </w:rPr>
        <w:t>Проводились  пробные</w:t>
      </w:r>
      <w:proofErr w:type="gramEnd"/>
      <w:r w:rsidRPr="00B36E51">
        <w:rPr>
          <w:rFonts w:ascii="Times New Roman" w:hAnsi="Times New Roman" w:cs="Times New Roman"/>
          <w:sz w:val="28"/>
          <w:szCs w:val="28"/>
        </w:rPr>
        <w:t xml:space="preserve"> тестирования учащихся , согласно составленному графику на основе рекомендаций РОО.    </w:t>
      </w:r>
    </w:p>
    <w:p w:rsidR="00017E31" w:rsidRPr="00B36E51" w:rsidRDefault="00017E31" w:rsidP="00017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была</w:t>
      </w:r>
      <w:r w:rsidRPr="00B36E51">
        <w:rPr>
          <w:rFonts w:ascii="Times New Roman" w:hAnsi="Times New Roman" w:cs="Times New Roman"/>
          <w:sz w:val="28"/>
          <w:szCs w:val="28"/>
        </w:rPr>
        <w:t xml:space="preserve"> проведена ознакомительная работа по новому формату ЕНТ и итоговой аттестации в школе</w:t>
      </w:r>
    </w:p>
    <w:p w:rsidR="00017E31" w:rsidRPr="00B36E51" w:rsidRDefault="00017E31" w:rsidP="0001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51">
        <w:rPr>
          <w:rFonts w:ascii="Times New Roman" w:hAnsi="Times New Roman" w:cs="Times New Roman"/>
          <w:sz w:val="28"/>
          <w:szCs w:val="28"/>
        </w:rPr>
        <w:t>Ведется информирование родительской общественности об итоговой аттестации в форме ЕНТ. В начале января было заслушано выступление завуча школы Коваленк</w:t>
      </w:r>
      <w:r>
        <w:rPr>
          <w:rFonts w:ascii="Times New Roman" w:hAnsi="Times New Roman" w:cs="Times New Roman"/>
          <w:sz w:val="28"/>
          <w:szCs w:val="28"/>
        </w:rPr>
        <w:t>о Т.Н. на общественном слушании</w:t>
      </w:r>
      <w:r w:rsidRPr="00B36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Проведено родительское собрание по итоговой аттестации в школе и ЕНТ.</w:t>
      </w:r>
    </w:p>
    <w:p w:rsidR="00017E31" w:rsidRPr="00B36E51" w:rsidRDefault="00017E31" w:rsidP="0001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51">
        <w:rPr>
          <w:rFonts w:ascii="Times New Roman" w:hAnsi="Times New Roman" w:cs="Times New Roman"/>
          <w:sz w:val="28"/>
          <w:szCs w:val="28"/>
        </w:rPr>
        <w:t xml:space="preserve">    Оказание психологической поддержки выпускникам для успешной подготовки к ЕНТ осуществляет психолог </w:t>
      </w:r>
      <w:proofErr w:type="spellStart"/>
      <w:r w:rsidRPr="00B36E51">
        <w:rPr>
          <w:rFonts w:ascii="Times New Roman" w:hAnsi="Times New Roman" w:cs="Times New Roman"/>
          <w:sz w:val="28"/>
          <w:szCs w:val="28"/>
        </w:rPr>
        <w:t>Колмурзинова</w:t>
      </w:r>
      <w:proofErr w:type="spellEnd"/>
      <w:r w:rsidRPr="00B36E51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017E31" w:rsidRPr="00B36E51" w:rsidRDefault="00017E31" w:rsidP="0001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51">
        <w:rPr>
          <w:rFonts w:ascii="Times New Roman" w:hAnsi="Times New Roman" w:cs="Times New Roman"/>
          <w:sz w:val="28"/>
          <w:szCs w:val="28"/>
        </w:rPr>
        <w:t xml:space="preserve">На административных планерках заслушивались учителя-предметники </w:t>
      </w:r>
      <w:proofErr w:type="spellStart"/>
      <w:r w:rsidRPr="00B36E51">
        <w:rPr>
          <w:rFonts w:ascii="Times New Roman" w:hAnsi="Times New Roman" w:cs="Times New Roman"/>
          <w:sz w:val="28"/>
          <w:szCs w:val="28"/>
        </w:rPr>
        <w:t>Экстер</w:t>
      </w:r>
      <w:proofErr w:type="spellEnd"/>
      <w:r w:rsidRPr="00B36E51"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 w:rsidRPr="00B36E51">
        <w:rPr>
          <w:rFonts w:ascii="Times New Roman" w:hAnsi="Times New Roman" w:cs="Times New Roman"/>
          <w:sz w:val="28"/>
          <w:szCs w:val="28"/>
        </w:rPr>
        <w:t>Кенжегалиева</w:t>
      </w:r>
      <w:proofErr w:type="spellEnd"/>
      <w:r w:rsidRPr="00B36E51">
        <w:rPr>
          <w:rFonts w:ascii="Times New Roman" w:hAnsi="Times New Roman" w:cs="Times New Roman"/>
          <w:sz w:val="28"/>
          <w:szCs w:val="28"/>
        </w:rPr>
        <w:t xml:space="preserve"> Б.К.</w:t>
      </w:r>
      <w:r w:rsidR="009B1E60">
        <w:rPr>
          <w:rFonts w:ascii="Times New Roman" w:hAnsi="Times New Roman" w:cs="Times New Roman"/>
          <w:sz w:val="28"/>
          <w:szCs w:val="28"/>
        </w:rPr>
        <w:t xml:space="preserve">, </w:t>
      </w:r>
      <w:r w:rsidRPr="00B36E51">
        <w:rPr>
          <w:rFonts w:ascii="Times New Roman" w:hAnsi="Times New Roman" w:cs="Times New Roman"/>
          <w:sz w:val="28"/>
          <w:szCs w:val="28"/>
        </w:rPr>
        <w:t xml:space="preserve">Маркина Д.А., </w:t>
      </w:r>
      <w:proofErr w:type="spellStart"/>
      <w:r w:rsidRPr="00B36E51">
        <w:rPr>
          <w:rFonts w:ascii="Times New Roman" w:hAnsi="Times New Roman" w:cs="Times New Roman"/>
          <w:sz w:val="28"/>
          <w:szCs w:val="28"/>
        </w:rPr>
        <w:t>Тасымова</w:t>
      </w:r>
      <w:proofErr w:type="spellEnd"/>
      <w:r w:rsidRPr="00B36E51">
        <w:rPr>
          <w:rFonts w:ascii="Times New Roman" w:hAnsi="Times New Roman" w:cs="Times New Roman"/>
          <w:sz w:val="28"/>
          <w:szCs w:val="28"/>
        </w:rPr>
        <w:t xml:space="preserve"> С.Е., Коваленко Т.Н.</w:t>
      </w:r>
    </w:p>
    <w:p w:rsidR="00017E31" w:rsidRPr="00BF1691" w:rsidRDefault="00017E31" w:rsidP="00017E31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691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пробных тестировании </w:t>
      </w:r>
      <w:r w:rsidR="00DA00C3" w:rsidRPr="00BF1691">
        <w:rPr>
          <w:rFonts w:ascii="Times New Roman" w:hAnsi="Times New Roman" w:cs="Times New Roman"/>
          <w:b/>
          <w:i/>
          <w:sz w:val="28"/>
          <w:szCs w:val="28"/>
        </w:rPr>
        <w:t>(новый формат)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322"/>
        <w:gridCol w:w="1322"/>
        <w:gridCol w:w="1322"/>
        <w:gridCol w:w="1322"/>
        <w:gridCol w:w="1322"/>
        <w:gridCol w:w="1322"/>
      </w:tblGrid>
      <w:tr w:rsidR="009B1E60" w:rsidTr="00FF2D90">
        <w:tc>
          <w:tcPr>
            <w:tcW w:w="1413" w:type="dxa"/>
          </w:tcPr>
          <w:p w:rsidR="009B1E60" w:rsidRPr="00FF2D90" w:rsidRDefault="009B1E60" w:rsidP="00017E31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 w:rsidRPr="00FF2D90">
              <w:rPr>
                <w:sz w:val="24"/>
                <w:szCs w:val="28"/>
              </w:rPr>
              <w:t xml:space="preserve">Месяц </w:t>
            </w:r>
          </w:p>
        </w:tc>
        <w:tc>
          <w:tcPr>
            <w:tcW w:w="1322" w:type="dxa"/>
          </w:tcPr>
          <w:p w:rsidR="009B1E60" w:rsidRPr="00FF2D90" w:rsidRDefault="009B1E60" w:rsidP="00017E31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 w:rsidRPr="00FF2D90">
              <w:rPr>
                <w:sz w:val="24"/>
                <w:szCs w:val="28"/>
              </w:rPr>
              <w:t>Математическая грамотность</w:t>
            </w:r>
          </w:p>
        </w:tc>
        <w:tc>
          <w:tcPr>
            <w:tcW w:w="1322" w:type="dxa"/>
          </w:tcPr>
          <w:p w:rsidR="009B1E60" w:rsidRPr="00FF2D90" w:rsidRDefault="009B1E60" w:rsidP="00017E31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 w:rsidRPr="00FF2D90">
              <w:rPr>
                <w:sz w:val="24"/>
                <w:szCs w:val="28"/>
              </w:rPr>
              <w:t>Читательская грамотность</w:t>
            </w:r>
          </w:p>
        </w:tc>
        <w:tc>
          <w:tcPr>
            <w:tcW w:w="1322" w:type="dxa"/>
          </w:tcPr>
          <w:p w:rsidR="009B1E60" w:rsidRPr="00FF2D90" w:rsidRDefault="009B1E60" w:rsidP="00017E31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 w:rsidRPr="00FF2D90">
              <w:rPr>
                <w:sz w:val="24"/>
                <w:szCs w:val="28"/>
              </w:rPr>
              <w:t>История Казахстана</w:t>
            </w:r>
          </w:p>
        </w:tc>
        <w:tc>
          <w:tcPr>
            <w:tcW w:w="1322" w:type="dxa"/>
          </w:tcPr>
          <w:p w:rsidR="009B1E60" w:rsidRPr="00FF2D90" w:rsidRDefault="009B1E60" w:rsidP="00017E31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 w:rsidRPr="00FF2D90">
              <w:rPr>
                <w:sz w:val="24"/>
                <w:szCs w:val="28"/>
              </w:rPr>
              <w:t>1 предмет по выбору</w:t>
            </w:r>
          </w:p>
        </w:tc>
        <w:tc>
          <w:tcPr>
            <w:tcW w:w="1322" w:type="dxa"/>
          </w:tcPr>
          <w:p w:rsidR="009B1E60" w:rsidRPr="00FF2D90" w:rsidRDefault="009B1E60" w:rsidP="00017E31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 w:rsidRPr="00FF2D90">
              <w:rPr>
                <w:sz w:val="24"/>
                <w:szCs w:val="28"/>
              </w:rPr>
              <w:t>2 предмет по выбору</w:t>
            </w:r>
          </w:p>
        </w:tc>
        <w:tc>
          <w:tcPr>
            <w:tcW w:w="1322" w:type="dxa"/>
          </w:tcPr>
          <w:p w:rsidR="009B1E60" w:rsidRPr="00FF2D90" w:rsidRDefault="00DA00C3" w:rsidP="00017E31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 w:rsidRPr="00FF2D90">
              <w:rPr>
                <w:sz w:val="24"/>
                <w:szCs w:val="28"/>
              </w:rPr>
              <w:t>Общий балл</w:t>
            </w:r>
          </w:p>
        </w:tc>
      </w:tr>
      <w:tr w:rsidR="009B1E60" w:rsidTr="00FF2D90">
        <w:tc>
          <w:tcPr>
            <w:tcW w:w="1413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1322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322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322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2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322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322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</w:tr>
      <w:tr w:rsidR="009B1E60" w:rsidTr="00FF2D90">
        <w:tc>
          <w:tcPr>
            <w:tcW w:w="1413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322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322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322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2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322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322" w:type="dxa"/>
          </w:tcPr>
          <w:p w:rsidR="009B1E60" w:rsidRDefault="00DA00C3" w:rsidP="00017E31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</w:tbl>
    <w:p w:rsidR="00017E31" w:rsidRDefault="00017E31" w:rsidP="00017E31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31" w:rsidRPr="00B36E51" w:rsidRDefault="00017E31" w:rsidP="00017E31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31" w:rsidRPr="00B36E51" w:rsidRDefault="00FF2D90" w:rsidP="00017E31">
      <w:pPr>
        <w:tabs>
          <w:tab w:val="left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Кенжегалиева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Б.К.,</w:t>
      </w:r>
      <w:r w:rsidR="00017E31" w:rsidRPr="00B3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E31" w:rsidRPr="00B36E51">
        <w:rPr>
          <w:rFonts w:ascii="Times New Roman" w:hAnsi="Times New Roman" w:cs="Times New Roman"/>
          <w:sz w:val="28"/>
          <w:szCs w:val="28"/>
        </w:rPr>
        <w:t>Мурадилова</w:t>
      </w:r>
      <w:proofErr w:type="spellEnd"/>
      <w:r w:rsidR="00017E31" w:rsidRPr="00B36E51">
        <w:rPr>
          <w:rFonts w:ascii="Times New Roman" w:hAnsi="Times New Roman" w:cs="Times New Roman"/>
          <w:sz w:val="28"/>
          <w:szCs w:val="28"/>
        </w:rPr>
        <w:t xml:space="preserve"> Ш.К.</w:t>
      </w:r>
      <w:r>
        <w:rPr>
          <w:rFonts w:ascii="Times New Roman" w:hAnsi="Times New Roman" w:cs="Times New Roman"/>
          <w:sz w:val="28"/>
          <w:szCs w:val="28"/>
        </w:rPr>
        <w:t>, Маркина Д.А.</w:t>
      </w:r>
      <w:r w:rsidR="00017E31" w:rsidRPr="00B36E51">
        <w:rPr>
          <w:rFonts w:ascii="Times New Roman" w:hAnsi="Times New Roman" w:cs="Times New Roman"/>
          <w:sz w:val="28"/>
          <w:szCs w:val="28"/>
        </w:rPr>
        <w:t xml:space="preserve"> вела систематическую работу по изучению, повторению пройденного материала. Эта работа осуществлялась на консультациях, индивидуальной работе. </w:t>
      </w: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</w:t>
      </w:r>
      <w:r w:rsidRPr="0071322D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Pr="007132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D90">
        <w:rPr>
          <w:rFonts w:ascii="Times New Roman" w:hAnsi="Times New Roman" w:cs="Times New Roman"/>
          <w:sz w:val="28"/>
          <w:szCs w:val="28"/>
        </w:rPr>
        <w:t xml:space="preserve">Наблюдается </w:t>
      </w:r>
      <w:proofErr w:type="gramStart"/>
      <w:r w:rsidR="00FF2D90">
        <w:rPr>
          <w:rFonts w:ascii="Times New Roman" w:hAnsi="Times New Roman" w:cs="Times New Roman"/>
          <w:sz w:val="28"/>
          <w:szCs w:val="28"/>
        </w:rPr>
        <w:t>незначительный  рост</w:t>
      </w:r>
      <w:proofErr w:type="gramEnd"/>
      <w:r w:rsidR="00FF2D90">
        <w:rPr>
          <w:rFonts w:ascii="Times New Roman" w:hAnsi="Times New Roman" w:cs="Times New Roman"/>
          <w:sz w:val="28"/>
          <w:szCs w:val="28"/>
        </w:rPr>
        <w:t xml:space="preserve"> баллов во втором тестировании. Порог в 50% не набран ни по одному предмету. Но проходной уровень (50 баллов) прошли все трое учащихся.</w:t>
      </w:r>
    </w:p>
    <w:p w:rsidR="00FF2D90" w:rsidRDefault="00FF2D90" w:rsidP="00FF2D90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7E31">
        <w:rPr>
          <w:rFonts w:ascii="Times New Roman" w:hAnsi="Times New Roman" w:cs="Times New Roman"/>
          <w:b/>
          <w:sz w:val="28"/>
          <w:szCs w:val="28"/>
        </w:rPr>
        <w:lastRenderedPageBreak/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подготовке к ВОУД</w:t>
      </w:r>
    </w:p>
    <w:p w:rsidR="00FF2D90" w:rsidRDefault="00FF2D90" w:rsidP="00FF2D90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 четверть 2016-2017 учебного года</w:t>
      </w:r>
    </w:p>
    <w:p w:rsidR="00FF2D90" w:rsidRPr="00FF2D90" w:rsidRDefault="00FF2D90" w:rsidP="00FF2D90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Доломитовская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  <w:r w:rsidRPr="00B36E51">
        <w:rPr>
          <w:rFonts w:ascii="Times New Roman" w:hAnsi="Times New Roman" w:cs="Times New Roman"/>
          <w:b/>
          <w:sz w:val="28"/>
          <w:szCs w:val="28"/>
        </w:rPr>
        <w:t>.</w:t>
      </w:r>
    </w:p>
    <w:p w:rsidR="00017E31" w:rsidRPr="00B36E51" w:rsidRDefault="00017E31" w:rsidP="00017E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7E31" w:rsidRPr="00B36E51" w:rsidRDefault="00017E31" w:rsidP="00017E3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36E51">
        <w:rPr>
          <w:color w:val="000000"/>
          <w:sz w:val="28"/>
          <w:szCs w:val="28"/>
        </w:rPr>
        <w:t xml:space="preserve">В школе ведется </w:t>
      </w:r>
      <w:proofErr w:type="gramStart"/>
      <w:r w:rsidRPr="00B36E51">
        <w:rPr>
          <w:color w:val="000000"/>
          <w:sz w:val="28"/>
          <w:szCs w:val="28"/>
        </w:rPr>
        <w:t>подготовка  к</w:t>
      </w:r>
      <w:proofErr w:type="gramEnd"/>
      <w:r w:rsidRPr="00B36E51">
        <w:rPr>
          <w:color w:val="000000"/>
          <w:sz w:val="28"/>
          <w:szCs w:val="28"/>
        </w:rPr>
        <w:t xml:space="preserve"> ВОУД учащихся 4 и 9 классов.</w:t>
      </w:r>
    </w:p>
    <w:p w:rsidR="00017E31" w:rsidRPr="00B36E51" w:rsidRDefault="00FF2D90" w:rsidP="00017E3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4 классе 10 учащихся, в 9 классе -14</w:t>
      </w:r>
      <w:r w:rsidR="00017E31" w:rsidRPr="00B36E51">
        <w:rPr>
          <w:color w:val="000000"/>
          <w:sz w:val="28"/>
          <w:szCs w:val="28"/>
        </w:rPr>
        <w:t xml:space="preserve"> учащихся.</w:t>
      </w:r>
    </w:p>
    <w:p w:rsidR="00017E31" w:rsidRPr="00B36E51" w:rsidRDefault="00017E31" w:rsidP="00017E3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36E51">
        <w:rPr>
          <w:sz w:val="28"/>
          <w:szCs w:val="28"/>
        </w:rPr>
        <w:t>Проводятся занятия, направленные на повторение учебного материала всего школьного курса, анализ ошибок учащихся, допущенных при пробном тестировании, на отработку тестовых заданий, рассмотрения трудных вопросов</w:t>
      </w:r>
      <w:r>
        <w:rPr>
          <w:sz w:val="28"/>
          <w:szCs w:val="28"/>
        </w:rPr>
        <w:t>.</w:t>
      </w:r>
    </w:p>
    <w:p w:rsidR="00017E31" w:rsidRPr="00B36E51" w:rsidRDefault="00017E31" w:rsidP="00017E3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36E51">
        <w:rPr>
          <w:color w:val="000000"/>
          <w:sz w:val="28"/>
          <w:szCs w:val="28"/>
        </w:rPr>
        <w:t xml:space="preserve">Была проведена информационно-разъяснительная работа по организации ВОУД среди учащихся, педагогов, родителей, оформлен информационный стенд, обучение учащихся по заполнению бланков. Учителя-предметники, ведущие в 9-х классах составляют тесты по 20 вопросов, утверждают на МО. Запланировано проведение пробного тестирования 1 раз в четверть. </w:t>
      </w:r>
    </w:p>
    <w:p w:rsidR="00FF2D90" w:rsidRDefault="00017E31" w:rsidP="00017E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6E5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плана, проводились пробные тестирования. </w:t>
      </w:r>
    </w:p>
    <w:p w:rsidR="00BF1691" w:rsidRDefault="00BF1691" w:rsidP="00017E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2D90" w:rsidRPr="007B0852" w:rsidRDefault="00BF1691" w:rsidP="007B08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Мониторинг</w:t>
      </w:r>
      <w:r w:rsidR="00FF2D90" w:rsidRPr="007B085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пробного тестирования в 9 классе</w:t>
      </w:r>
      <w:r w:rsidR="00D82188" w:rsidRPr="007B085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(по новому формату)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322"/>
        <w:gridCol w:w="1322"/>
        <w:gridCol w:w="1322"/>
        <w:gridCol w:w="1322"/>
        <w:gridCol w:w="1322"/>
        <w:gridCol w:w="1322"/>
      </w:tblGrid>
      <w:tr w:rsidR="00D82188" w:rsidTr="00EC2578">
        <w:tc>
          <w:tcPr>
            <w:tcW w:w="1413" w:type="dxa"/>
          </w:tcPr>
          <w:p w:rsidR="00D82188" w:rsidRPr="00FF2D90" w:rsidRDefault="00D82188" w:rsidP="00D82188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 w:rsidRPr="00FF2D90">
              <w:rPr>
                <w:sz w:val="24"/>
                <w:szCs w:val="28"/>
              </w:rPr>
              <w:t xml:space="preserve">Месяц </w:t>
            </w:r>
          </w:p>
        </w:tc>
        <w:tc>
          <w:tcPr>
            <w:tcW w:w="1322" w:type="dxa"/>
          </w:tcPr>
          <w:p w:rsidR="00D82188" w:rsidRPr="00FF2D90" w:rsidRDefault="00D82188" w:rsidP="00D82188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Казахский язык</w:t>
            </w:r>
            <w:r w:rsidR="00B41A06">
              <w:rPr>
                <w:sz w:val="24"/>
                <w:szCs w:val="28"/>
              </w:rPr>
              <w:t xml:space="preserve"> (средний балл)</w:t>
            </w:r>
          </w:p>
        </w:tc>
        <w:tc>
          <w:tcPr>
            <w:tcW w:w="1322" w:type="dxa"/>
          </w:tcPr>
          <w:p w:rsidR="00D82188" w:rsidRPr="00FF2D90" w:rsidRDefault="00D82188" w:rsidP="00D82188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правильных ответов</w:t>
            </w:r>
          </w:p>
        </w:tc>
        <w:tc>
          <w:tcPr>
            <w:tcW w:w="1322" w:type="dxa"/>
          </w:tcPr>
          <w:p w:rsidR="00D82188" w:rsidRDefault="00D82188" w:rsidP="00D82188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2-й предмет</w:t>
            </w:r>
          </w:p>
          <w:p w:rsidR="00B41A06" w:rsidRPr="00FF2D90" w:rsidRDefault="00B41A06" w:rsidP="00D82188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proofErr w:type="gramStart"/>
            <w:r>
              <w:rPr>
                <w:sz w:val="24"/>
                <w:szCs w:val="28"/>
              </w:rPr>
              <w:t>средний</w:t>
            </w:r>
            <w:proofErr w:type="gramEnd"/>
            <w:r>
              <w:rPr>
                <w:sz w:val="24"/>
                <w:szCs w:val="28"/>
              </w:rPr>
              <w:t xml:space="preserve"> балл)</w:t>
            </w:r>
          </w:p>
        </w:tc>
        <w:tc>
          <w:tcPr>
            <w:tcW w:w="1322" w:type="dxa"/>
          </w:tcPr>
          <w:p w:rsidR="00D82188" w:rsidRPr="00FF2D90" w:rsidRDefault="00B41A06" w:rsidP="00D82188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правильных ответов</w:t>
            </w:r>
          </w:p>
        </w:tc>
        <w:tc>
          <w:tcPr>
            <w:tcW w:w="1322" w:type="dxa"/>
          </w:tcPr>
          <w:p w:rsidR="00D82188" w:rsidRPr="00FF2D90" w:rsidRDefault="00B41A06" w:rsidP="00D82188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Средний о</w:t>
            </w:r>
            <w:r w:rsidRPr="00FF2D90">
              <w:rPr>
                <w:sz w:val="24"/>
                <w:szCs w:val="28"/>
              </w:rPr>
              <w:t>бщий балл</w:t>
            </w:r>
          </w:p>
        </w:tc>
        <w:tc>
          <w:tcPr>
            <w:tcW w:w="1322" w:type="dxa"/>
          </w:tcPr>
          <w:p w:rsidR="00D82188" w:rsidRPr="00FF2D90" w:rsidRDefault="00B41A06" w:rsidP="00D82188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правильных ответов</w:t>
            </w:r>
          </w:p>
        </w:tc>
      </w:tr>
      <w:tr w:rsidR="00D82188" w:rsidTr="00EC2578">
        <w:trPr>
          <w:trHeight w:val="81"/>
        </w:trPr>
        <w:tc>
          <w:tcPr>
            <w:tcW w:w="1413" w:type="dxa"/>
          </w:tcPr>
          <w:p w:rsidR="00D82188" w:rsidRDefault="00D82188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1322" w:type="dxa"/>
          </w:tcPr>
          <w:p w:rsidR="00D82188" w:rsidRDefault="00D82188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322" w:type="dxa"/>
          </w:tcPr>
          <w:p w:rsidR="00D82188" w:rsidRDefault="00B41A06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30,5%</w:t>
            </w:r>
          </w:p>
        </w:tc>
        <w:tc>
          <w:tcPr>
            <w:tcW w:w="1322" w:type="dxa"/>
          </w:tcPr>
          <w:p w:rsidR="00D82188" w:rsidRDefault="00D82188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322" w:type="dxa"/>
          </w:tcPr>
          <w:p w:rsidR="00D82188" w:rsidRDefault="00B41A06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27,6%</w:t>
            </w:r>
          </w:p>
        </w:tc>
        <w:tc>
          <w:tcPr>
            <w:tcW w:w="1322" w:type="dxa"/>
          </w:tcPr>
          <w:p w:rsidR="00D82188" w:rsidRDefault="00B41A06" w:rsidP="00B41A06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21,3 </w:t>
            </w:r>
          </w:p>
        </w:tc>
        <w:tc>
          <w:tcPr>
            <w:tcW w:w="1322" w:type="dxa"/>
          </w:tcPr>
          <w:p w:rsidR="00D82188" w:rsidRDefault="00B41A06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28,4%</w:t>
            </w:r>
          </w:p>
        </w:tc>
      </w:tr>
      <w:tr w:rsidR="00D82188" w:rsidTr="00EC2578">
        <w:tc>
          <w:tcPr>
            <w:tcW w:w="1413" w:type="dxa"/>
          </w:tcPr>
          <w:p w:rsidR="00D82188" w:rsidRDefault="00D82188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322" w:type="dxa"/>
          </w:tcPr>
          <w:p w:rsidR="00D82188" w:rsidRDefault="00B41A06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322" w:type="dxa"/>
          </w:tcPr>
          <w:p w:rsidR="00D82188" w:rsidRDefault="00B41A06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  <w:r w:rsidR="007B0852">
              <w:rPr>
                <w:sz w:val="28"/>
                <w:szCs w:val="28"/>
              </w:rPr>
              <w:t>%</w:t>
            </w:r>
          </w:p>
        </w:tc>
        <w:tc>
          <w:tcPr>
            <w:tcW w:w="1322" w:type="dxa"/>
          </w:tcPr>
          <w:p w:rsidR="00D82188" w:rsidRDefault="00B41A06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1322" w:type="dxa"/>
          </w:tcPr>
          <w:p w:rsidR="00D82188" w:rsidRDefault="00B41A06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  <w:r w:rsidR="007B0852">
              <w:rPr>
                <w:sz w:val="28"/>
                <w:szCs w:val="28"/>
              </w:rPr>
              <w:t>%</w:t>
            </w:r>
          </w:p>
        </w:tc>
        <w:tc>
          <w:tcPr>
            <w:tcW w:w="1322" w:type="dxa"/>
          </w:tcPr>
          <w:p w:rsidR="00D82188" w:rsidRDefault="007B0852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1322" w:type="dxa"/>
          </w:tcPr>
          <w:p w:rsidR="00D82188" w:rsidRDefault="007B0852" w:rsidP="00D82188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  <w:r w:rsidR="00BF1691">
              <w:rPr>
                <w:sz w:val="28"/>
                <w:szCs w:val="28"/>
              </w:rPr>
              <w:t>%</w:t>
            </w:r>
          </w:p>
        </w:tc>
      </w:tr>
    </w:tbl>
    <w:p w:rsidR="007B0852" w:rsidRDefault="007B0852" w:rsidP="00017E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учащихся набравших более 50% правильных ответов в первом тестировании -0 (0%), во втором тестировании 9 (64,2%).</w:t>
      </w:r>
    </w:p>
    <w:p w:rsidR="00BF1691" w:rsidRDefault="00BF1691" w:rsidP="007B08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B0852" w:rsidRPr="007B0852" w:rsidRDefault="00BF1691" w:rsidP="007B08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Мониторинг</w:t>
      </w:r>
      <w:r w:rsidR="007B085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пробного тестирования в 4</w:t>
      </w:r>
      <w:r w:rsidR="007B0852" w:rsidRPr="007B085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классе (по новому формату)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322"/>
        <w:gridCol w:w="1322"/>
        <w:gridCol w:w="1322"/>
        <w:gridCol w:w="1322"/>
        <w:gridCol w:w="1322"/>
        <w:gridCol w:w="1322"/>
      </w:tblGrid>
      <w:tr w:rsidR="007B0852" w:rsidTr="007E47B6">
        <w:tc>
          <w:tcPr>
            <w:tcW w:w="1413" w:type="dxa"/>
          </w:tcPr>
          <w:p w:rsidR="007B0852" w:rsidRPr="00FF2D90" w:rsidRDefault="007B0852" w:rsidP="007E47B6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 w:rsidRPr="00FF2D90">
              <w:rPr>
                <w:sz w:val="24"/>
                <w:szCs w:val="28"/>
              </w:rPr>
              <w:t xml:space="preserve">Месяц </w:t>
            </w:r>
          </w:p>
        </w:tc>
        <w:tc>
          <w:tcPr>
            <w:tcW w:w="1322" w:type="dxa"/>
          </w:tcPr>
          <w:p w:rsidR="007B0852" w:rsidRPr="00FF2D90" w:rsidRDefault="007B0852" w:rsidP="007E47B6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  <w:r>
              <w:rPr>
                <w:sz w:val="24"/>
                <w:szCs w:val="28"/>
              </w:rPr>
              <w:t xml:space="preserve"> (средний балл)</w:t>
            </w:r>
          </w:p>
        </w:tc>
        <w:tc>
          <w:tcPr>
            <w:tcW w:w="1322" w:type="dxa"/>
          </w:tcPr>
          <w:p w:rsidR="007B0852" w:rsidRPr="00FF2D90" w:rsidRDefault="007B0852" w:rsidP="007E47B6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правильных ответов</w:t>
            </w:r>
          </w:p>
        </w:tc>
        <w:tc>
          <w:tcPr>
            <w:tcW w:w="1322" w:type="dxa"/>
          </w:tcPr>
          <w:p w:rsidR="007B0852" w:rsidRDefault="007B0852" w:rsidP="007E47B6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Литературное </w:t>
            </w:r>
            <w:proofErr w:type="spellStart"/>
            <w:r>
              <w:rPr>
                <w:sz w:val="24"/>
                <w:szCs w:val="28"/>
              </w:rPr>
              <w:t>тение</w:t>
            </w:r>
            <w:proofErr w:type="spellEnd"/>
          </w:p>
          <w:p w:rsidR="007B0852" w:rsidRPr="00FF2D90" w:rsidRDefault="007B0852" w:rsidP="007E47B6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proofErr w:type="gramStart"/>
            <w:r>
              <w:rPr>
                <w:sz w:val="24"/>
                <w:szCs w:val="28"/>
              </w:rPr>
              <w:t>средний</w:t>
            </w:r>
            <w:proofErr w:type="gramEnd"/>
            <w:r>
              <w:rPr>
                <w:sz w:val="24"/>
                <w:szCs w:val="28"/>
              </w:rPr>
              <w:t xml:space="preserve"> балл)</w:t>
            </w:r>
          </w:p>
        </w:tc>
        <w:tc>
          <w:tcPr>
            <w:tcW w:w="1322" w:type="dxa"/>
          </w:tcPr>
          <w:p w:rsidR="007B0852" w:rsidRPr="00FF2D90" w:rsidRDefault="007B0852" w:rsidP="007E47B6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правильных ответов</w:t>
            </w:r>
          </w:p>
        </w:tc>
        <w:tc>
          <w:tcPr>
            <w:tcW w:w="1322" w:type="dxa"/>
          </w:tcPr>
          <w:p w:rsidR="007B0852" w:rsidRPr="00FF2D90" w:rsidRDefault="007B0852" w:rsidP="007E47B6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Средний о</w:t>
            </w:r>
            <w:r w:rsidRPr="00FF2D90">
              <w:rPr>
                <w:sz w:val="24"/>
                <w:szCs w:val="28"/>
              </w:rPr>
              <w:t>бщий балл</w:t>
            </w:r>
          </w:p>
        </w:tc>
        <w:tc>
          <w:tcPr>
            <w:tcW w:w="1322" w:type="dxa"/>
          </w:tcPr>
          <w:p w:rsidR="007B0852" w:rsidRPr="00FF2D90" w:rsidRDefault="007B0852" w:rsidP="007E47B6">
            <w:pPr>
              <w:tabs>
                <w:tab w:val="left" w:pos="142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правильных ответов</w:t>
            </w:r>
          </w:p>
        </w:tc>
      </w:tr>
      <w:tr w:rsidR="007B0852" w:rsidTr="007E47B6">
        <w:tc>
          <w:tcPr>
            <w:tcW w:w="1413" w:type="dxa"/>
          </w:tcPr>
          <w:p w:rsidR="007B0852" w:rsidRDefault="007B0852" w:rsidP="007E47B6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322" w:type="dxa"/>
          </w:tcPr>
          <w:p w:rsidR="007B0852" w:rsidRDefault="007B0852" w:rsidP="007E47B6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322" w:type="dxa"/>
          </w:tcPr>
          <w:p w:rsidR="007B0852" w:rsidRDefault="007B0852" w:rsidP="007E47B6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22" w:type="dxa"/>
          </w:tcPr>
          <w:p w:rsidR="007B0852" w:rsidRDefault="007B0852" w:rsidP="007E47B6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322" w:type="dxa"/>
          </w:tcPr>
          <w:p w:rsidR="007B0852" w:rsidRDefault="007B0852" w:rsidP="007E47B6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,5%</w:t>
            </w:r>
          </w:p>
        </w:tc>
        <w:tc>
          <w:tcPr>
            <w:tcW w:w="1322" w:type="dxa"/>
          </w:tcPr>
          <w:p w:rsidR="007B0852" w:rsidRDefault="00BF1691" w:rsidP="007E47B6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B0852">
              <w:rPr>
                <w:sz w:val="28"/>
                <w:szCs w:val="28"/>
              </w:rPr>
              <w:t>,5</w:t>
            </w:r>
          </w:p>
        </w:tc>
        <w:tc>
          <w:tcPr>
            <w:tcW w:w="1322" w:type="dxa"/>
          </w:tcPr>
          <w:p w:rsidR="007B0852" w:rsidRDefault="00BF1691" w:rsidP="007E47B6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43,8%</w:t>
            </w:r>
          </w:p>
        </w:tc>
      </w:tr>
    </w:tbl>
    <w:p w:rsidR="007B0852" w:rsidRDefault="007B0852" w:rsidP="007B08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учащихся набравших более</w:t>
      </w:r>
      <w:r w:rsidR="00BF1691">
        <w:rPr>
          <w:rFonts w:ascii="Times New Roman" w:hAnsi="Times New Roman" w:cs="Times New Roman"/>
          <w:color w:val="000000"/>
          <w:sz w:val="28"/>
          <w:szCs w:val="28"/>
        </w:rPr>
        <w:t xml:space="preserve"> 50% правильных ответов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тестировании</w:t>
      </w:r>
      <w:r w:rsidR="00BF1691">
        <w:rPr>
          <w:rFonts w:ascii="Times New Roman" w:hAnsi="Times New Roman" w:cs="Times New Roman"/>
          <w:color w:val="000000"/>
          <w:sz w:val="28"/>
          <w:szCs w:val="28"/>
        </w:rPr>
        <w:t xml:space="preserve"> -4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F169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0%)</w:t>
      </w:r>
    </w:p>
    <w:p w:rsidR="00017E31" w:rsidRDefault="00017E31" w:rsidP="00017E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6E51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пробных тестирований отслеживался мониторинг результатов, классные руководители через дневники учащихся доводили информацию до сведения родителей. Родительская общественность была ознакомлена с задачами и формами ВОУД. </w:t>
      </w:r>
    </w:p>
    <w:p w:rsidR="00BF1691" w:rsidRPr="00B36E51" w:rsidRDefault="00BF1691" w:rsidP="00017E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7E31" w:rsidRDefault="00017E31" w:rsidP="00017E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32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Выводы и р</w:t>
      </w:r>
      <w:r w:rsidRPr="0071322D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Pr="0071322D">
        <w:rPr>
          <w:rFonts w:ascii="Times New Roman" w:hAnsi="Times New Roman" w:cs="Times New Roman"/>
          <w:sz w:val="28"/>
          <w:szCs w:val="28"/>
        </w:rPr>
        <w:t>:</w:t>
      </w:r>
    </w:p>
    <w:p w:rsidR="00BF1691" w:rsidRDefault="00BF1691" w:rsidP="00017E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рост качества успеваемости в 9 классе.</w:t>
      </w:r>
    </w:p>
    <w:p w:rsidR="00BF1691" w:rsidRPr="00B36E51" w:rsidRDefault="00BF1691" w:rsidP="00017E3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4 и </w:t>
      </w:r>
      <w:proofErr w:type="gramStart"/>
      <w:r>
        <w:rPr>
          <w:rFonts w:ascii="Times New Roman" w:hAnsi="Times New Roman" w:cs="Times New Roman"/>
          <w:sz w:val="28"/>
          <w:szCs w:val="28"/>
        </w:rPr>
        <w:t>9  классе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усилить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работупо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подготовке к ВОУД</w:t>
      </w:r>
    </w:p>
    <w:sectPr w:rsidR="00BF1691" w:rsidRPr="00B3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31"/>
    <w:rsid w:val="00017E31"/>
    <w:rsid w:val="00064D8D"/>
    <w:rsid w:val="007B0852"/>
    <w:rsid w:val="00804D2B"/>
    <w:rsid w:val="009B1E60"/>
    <w:rsid w:val="00B41A06"/>
    <w:rsid w:val="00BF1691"/>
    <w:rsid w:val="00D82188"/>
    <w:rsid w:val="00DA00C3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21468-0662-4C65-B310-29CA4996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 Знак"/>
    <w:basedOn w:val="a"/>
    <w:uiPriority w:val="99"/>
    <w:qFormat/>
    <w:rsid w:val="000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017E31"/>
    <w:pPr>
      <w:suppressAutoHyphens/>
      <w:spacing w:after="200" w:line="276" w:lineRule="auto"/>
      <w:ind w:left="720"/>
      <w:jc w:val="both"/>
    </w:pPr>
    <w:rPr>
      <w:rFonts w:ascii="Times New Roman" w:eastAsia="Times New Roman" w:hAnsi="Times New Roman" w:cs="Times New Roman"/>
      <w:sz w:val="28"/>
      <w:lang w:val="kk-KZ" w:eastAsia="ar-SA"/>
    </w:rPr>
  </w:style>
  <w:style w:type="character" w:customStyle="1" w:styleId="a6">
    <w:name w:val="Абзац списка Знак"/>
    <w:link w:val="a5"/>
    <w:uiPriority w:val="34"/>
    <w:rsid w:val="00017E31"/>
    <w:rPr>
      <w:rFonts w:ascii="Times New Roman" w:eastAsia="Times New Roman" w:hAnsi="Times New Roman" w:cs="Times New Roman"/>
      <w:sz w:val="28"/>
      <w:lang w:val="kk-K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2</cp:revision>
  <dcterms:created xsi:type="dcterms:W3CDTF">2017-03-30T06:07:00Z</dcterms:created>
  <dcterms:modified xsi:type="dcterms:W3CDTF">2017-03-30T09:57:00Z</dcterms:modified>
</cp:coreProperties>
</file>